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94" w:rsidRPr="00E00E94" w:rsidRDefault="00E00E94" w:rsidP="00E00E94">
      <w:r w:rsidRPr="00E00E94">
        <w:t xml:space="preserve">Junto con saludarle y en cumplimiento a lo establecido en la Ley de Acceso a la Información Pública 20.285 en atención a la solicitud de información pública </w:t>
      </w:r>
      <w:r w:rsidRPr="00E00E94">
        <w:rPr>
          <w:b/>
          <w:bCs/>
        </w:rPr>
        <w:t>N° MU030T0002194</w:t>
      </w:r>
      <w:r w:rsidRPr="00E00E94">
        <w:t xml:space="preserve"> de fecha 12 de septiembre de 2024, cuyo tenor literal es el siguiente</w:t>
      </w:r>
      <w:r w:rsidRPr="00E00E94">
        <w:rPr>
          <w:b/>
          <w:bCs/>
          <w:i/>
          <w:iCs/>
        </w:rPr>
        <w:t xml:space="preserve"> “Santiago, 19 de noviembre de 2024. SEÑORES/AS ALCALDES/AS ILUSTRES MUNICIPALIDADES DEL PAÍS PRESENTE De nuestra mayor consideración: Nos dirigimos a Uds. en representación de la Confederación Nacional de funcionarios Municipales de Chile, ASEMUCH, con el propósito de solicitar en el marco de la Ley 20.285, la siguiente información: </w:t>
      </w:r>
      <w:proofErr w:type="gramStart"/>
      <w:r w:rsidRPr="00E00E94">
        <w:rPr>
          <w:b/>
          <w:bCs/>
          <w:i/>
          <w:iCs/>
        </w:rPr>
        <w:t>1.Se</w:t>
      </w:r>
      <w:proofErr w:type="gramEnd"/>
      <w:r w:rsidRPr="00E00E94">
        <w:rPr>
          <w:b/>
          <w:bCs/>
          <w:i/>
          <w:iCs/>
        </w:rPr>
        <w:t xml:space="preserve"> solicita nos informen: •¿Cuentan con oficina de Seguridad Pública o Seguridad funcionaria? SI ________ NO______ </w:t>
      </w:r>
      <w:proofErr w:type="gramStart"/>
      <w:r w:rsidRPr="00E00E94">
        <w:rPr>
          <w:b/>
          <w:bCs/>
          <w:i/>
          <w:iCs/>
        </w:rPr>
        <w:t>2.Si</w:t>
      </w:r>
      <w:proofErr w:type="gramEnd"/>
      <w:r w:rsidRPr="00E00E94">
        <w:rPr>
          <w:b/>
          <w:bCs/>
          <w:i/>
          <w:iCs/>
        </w:rPr>
        <w:t xml:space="preserve"> su respuesta es sí, se solicita nos informen: •¿Cuántos funcionarios se desempeñan en Labores de Seguridad Pública en “terreno”? ________________ </w:t>
      </w:r>
      <w:proofErr w:type="gramStart"/>
      <w:r w:rsidRPr="00E00E94">
        <w:rPr>
          <w:b/>
          <w:bCs/>
          <w:i/>
          <w:iCs/>
        </w:rPr>
        <w:t>•¿</w:t>
      </w:r>
      <w:proofErr w:type="gramEnd"/>
      <w:r w:rsidRPr="00E00E94">
        <w:rPr>
          <w:b/>
          <w:bCs/>
          <w:i/>
          <w:iCs/>
        </w:rPr>
        <w:t>Cuántos funcionarios se desempeñan en Patrullajes Mixtos? ________________ Agradeciendo de antemano dar cumplimiento efectivo a la Ley 20.285, y vuestra valiosa cooperación. Saluda por el Directorio Nacional, LORENA MENARES MENARESMORELIA RIOBO DURAN SECRETARIA GENERAL PRESIDENTA NACIONAL”</w:t>
      </w:r>
      <w:r>
        <w:t xml:space="preserve"> </w:t>
      </w:r>
      <w:bookmarkStart w:id="0" w:name="_GoBack"/>
      <w:bookmarkEnd w:id="0"/>
      <w:r w:rsidRPr="00E00E94">
        <w:t>se informa que, el municipio cuenta con la Dirección de Seguridad Ciudadana, cuyas labores de seguridad pública en “terreno” y de patrullajes mixtos son desempañados por 15 funcionarios y prestadores de servicios, respectivamente.</w:t>
      </w:r>
    </w:p>
    <w:p w:rsidR="00E00E94" w:rsidRPr="00E00E94" w:rsidRDefault="00E00E94" w:rsidP="00E00E94">
      <w:r w:rsidRPr="00E00E94">
        <w:t>La información solicitada es entregada de manera gratuita a través del Portal de Transparencia de este municipio. Con ello, se da por cumplido lo establecido en el articulado de la Ley 20.285 sobre Derecho de Acceso a la Información de los Órganos de la Administración del Estado.</w:t>
      </w:r>
    </w:p>
    <w:p w:rsidR="00E00E94" w:rsidRPr="00E00E94" w:rsidRDefault="00E00E94" w:rsidP="00E00E94">
      <w:r w:rsidRPr="00E00E94">
        <w:t>De no encontrarse conforme con la respuesta precedente, en contra de esta resolución Usted podrá interponer amparo a su derecho de acceso a la información ante el Consejo para la Transparencia dentro del plazo de 15 días hábiles contados desde la notificación de la misma.</w:t>
      </w:r>
    </w:p>
    <w:p w:rsidR="00E00E94" w:rsidRPr="00E00E94" w:rsidRDefault="00E00E94" w:rsidP="00E00E94">
      <w:r w:rsidRPr="00E00E94">
        <w:t>Sin otro particular, saluda atentamente,</w:t>
      </w:r>
    </w:p>
    <w:p w:rsidR="0049582B" w:rsidRDefault="0049582B"/>
    <w:sectPr w:rsidR="004958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4"/>
    <w:rsid w:val="0049582B"/>
    <w:rsid w:val="00E0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C2BF"/>
  <w15:chartTrackingRefBased/>
  <w15:docId w15:val="{A7538F88-DADE-40F7-B722-65C6FF00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2024-12-03T13:30:00Z</dcterms:created>
  <dcterms:modified xsi:type="dcterms:W3CDTF">2024-12-03T13:31:00Z</dcterms:modified>
</cp:coreProperties>
</file>